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50" w:rsidRPr="001420F8" w:rsidRDefault="00496250" w:rsidP="00496250">
      <w:pPr>
        <w:pStyle w:val="1"/>
        <w:adjustRightInd w:val="0"/>
        <w:snapToGrid w:val="0"/>
        <w:spacing w:line="600" w:lineRule="exact"/>
        <w:rPr>
          <w:rFonts w:ascii="方正黑体简体" w:eastAsia="方正黑体简体" w:hAnsiTheme="minorEastAsia" w:cstheme="minorEastAsia"/>
          <w:sz w:val="32"/>
          <w:szCs w:val="32"/>
        </w:rPr>
      </w:pPr>
      <w:r w:rsidRPr="001420F8">
        <w:rPr>
          <w:rFonts w:ascii="方正黑体简体" w:eastAsia="方正黑体简体" w:hAnsiTheme="minorEastAsia" w:cstheme="minorEastAsia" w:hint="eastAsia"/>
          <w:sz w:val="32"/>
          <w:szCs w:val="32"/>
        </w:rPr>
        <w:t>附件</w:t>
      </w:r>
    </w:p>
    <w:p w:rsidR="00496250" w:rsidRPr="001420F8" w:rsidRDefault="00496250" w:rsidP="00496250">
      <w:pPr>
        <w:widowControl/>
        <w:shd w:val="clear" w:color="auto" w:fill="FFFFFF"/>
        <w:adjustRightInd w:val="0"/>
        <w:snapToGrid w:val="0"/>
        <w:spacing w:beforeLines="50" w:before="156" w:afterLines="50" w:after="156" w:line="600" w:lineRule="exact"/>
        <w:jc w:val="center"/>
        <w:rPr>
          <w:rFonts w:ascii="方正小标宋简体" w:eastAsia="方正小标宋简体" w:hAnsi="宋体" w:cstheme="minorEastAsia"/>
          <w:spacing w:val="-2"/>
          <w:sz w:val="32"/>
          <w:szCs w:val="32"/>
        </w:rPr>
      </w:pPr>
      <w:r w:rsidRPr="001420F8">
        <w:rPr>
          <w:rFonts w:ascii="方正小标宋简体" w:eastAsia="方正小标宋简体" w:hAnsi="宋体" w:cstheme="minorEastAsia" w:hint="eastAsia"/>
          <w:spacing w:val="-2"/>
          <w:sz w:val="32"/>
          <w:szCs w:val="32"/>
        </w:rPr>
        <w:t>活动举办的具体地点及乘车路线</w:t>
      </w:r>
    </w:p>
    <w:p w:rsidR="00496250" w:rsidRPr="001420F8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黑体简体" w:eastAsia="方正黑体简体" w:hAnsiTheme="minorEastAsia" w:cstheme="minorEastAsia"/>
          <w:spacing w:val="-2"/>
          <w:sz w:val="32"/>
          <w:szCs w:val="32"/>
        </w:rPr>
      </w:pPr>
      <w:r w:rsidRPr="001420F8">
        <w:rPr>
          <w:rFonts w:ascii="方正黑体简体" w:eastAsia="方正黑体简体" w:hAnsiTheme="minorEastAsia" w:cstheme="minorEastAsia" w:hint="eastAsia"/>
          <w:spacing w:val="-2"/>
          <w:sz w:val="32"/>
          <w:szCs w:val="32"/>
        </w:rPr>
        <w:t>一、举办地点</w:t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酒店名称：内蒙古华辰旅悦酒店（内蒙古华辰旅悦酒店有限责任公司）</w:t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酒店地址：</w:t>
      </w:r>
      <w:r w:rsidRPr="004360B4">
        <w:rPr>
          <w:rFonts w:ascii="方正仿宋简体" w:eastAsia="方正仿宋简体" w:hAnsiTheme="minorEastAsia" w:cstheme="minorEastAsia" w:hint="eastAsia"/>
          <w:sz w:val="32"/>
          <w:szCs w:val="32"/>
        </w:rPr>
        <w:t>呼和浩特市新城区海拉尔东街23号</w:t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酒店电话：张志平 </w:t>
      </w:r>
      <w:r w:rsidRPr="004360B4">
        <w:rPr>
          <w:rFonts w:ascii="方正仿宋简体" w:eastAsia="方正仿宋简体" w:hAnsiTheme="minorEastAsia" w:cstheme="minorEastAsia" w:hint="eastAsia"/>
          <w:sz w:val="32"/>
          <w:szCs w:val="32"/>
        </w:rPr>
        <w:t>18104717710</w:t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7ECD1B41" wp14:editId="1D9B7883">
            <wp:simplePos x="0" y="0"/>
            <wp:positionH relativeFrom="column">
              <wp:posOffset>19050</wp:posOffset>
            </wp:positionH>
            <wp:positionV relativeFrom="paragraph">
              <wp:posOffset>194310</wp:posOffset>
            </wp:positionV>
            <wp:extent cx="5727700" cy="4177030"/>
            <wp:effectExtent l="0" t="0" r="2540" b="13970"/>
            <wp:wrapSquare wrapText="bothSides"/>
            <wp:docPr id="1" name="图片 1" descr="168541311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4131110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</w:p>
    <w:p w:rsidR="00496250" w:rsidRPr="004360B4" w:rsidRDefault="00496250" w:rsidP="00496250">
      <w:pPr>
        <w:adjustRightInd w:val="0"/>
        <w:snapToGrid w:val="0"/>
        <w:spacing w:line="600" w:lineRule="exact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</w:p>
    <w:p w:rsidR="00496250" w:rsidRPr="001420F8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黑体简体" w:eastAsia="方正黑体简体" w:hAnsiTheme="minorEastAsia" w:cstheme="minorEastAsia"/>
          <w:spacing w:val="-2"/>
          <w:sz w:val="32"/>
          <w:szCs w:val="32"/>
        </w:rPr>
      </w:pPr>
      <w:r w:rsidRPr="001420F8">
        <w:rPr>
          <w:rFonts w:ascii="方正黑体简体" w:eastAsia="方正黑体简体" w:hAnsiTheme="minorEastAsia" w:cstheme="minorEastAsia" w:hint="eastAsia"/>
          <w:spacing w:val="-2"/>
          <w:sz w:val="32"/>
          <w:szCs w:val="32"/>
        </w:rPr>
        <w:t>二、乘车路线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lastRenderedPageBreak/>
        <w:t>（一）火车东站至酒店</w:t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/>
          <w:sz w:val="32"/>
          <w:szCs w:val="32"/>
        </w:rPr>
      </w:pPr>
      <w:proofErr w:type="gramStart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距酒店</w:t>
      </w:r>
      <w:proofErr w:type="gramEnd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7公里，可步行至王府井奥莱小镇乘K5路公交车，途经10站</w:t>
      </w:r>
      <w:proofErr w:type="gramStart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至治安</w:t>
      </w:r>
      <w:proofErr w:type="gramEnd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大厦站下车，向路东方向到达酒店；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若直接乘出租车前往，约11分钟。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（二）火车站至酒店</w:t>
      </w:r>
    </w:p>
    <w:p w:rsidR="00496250" w:rsidRPr="004360B4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proofErr w:type="gramStart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距酒店</w:t>
      </w:r>
      <w:proofErr w:type="gramEnd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5公里，可于呼和浩特站乘坐5路，途经8站</w:t>
      </w:r>
      <w:proofErr w:type="gramStart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至治安</w:t>
      </w:r>
      <w:proofErr w:type="gramEnd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大厦站下车至酒店。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若直接乘出租车前往，约20分钟。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（三）白塔机场至酒店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proofErr w:type="gramStart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距酒店</w:t>
      </w:r>
      <w:proofErr w:type="gramEnd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10公里，可乘地跌一号线至呼和浩特东站下车，换乘K5路公交车途经10站</w:t>
      </w:r>
      <w:proofErr w:type="gramStart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至治安</w:t>
      </w:r>
      <w:proofErr w:type="gramEnd"/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大厦站下车，向路东方向到达酒店。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若直接乘出租车前往，约25分钟。</w:t>
      </w:r>
    </w:p>
    <w:p w:rsidR="00496250" w:rsidRPr="001420F8" w:rsidRDefault="00496250" w:rsidP="00496250">
      <w:pPr>
        <w:adjustRightInd w:val="0"/>
        <w:snapToGrid w:val="0"/>
        <w:spacing w:line="600" w:lineRule="exact"/>
        <w:ind w:firstLineChars="200" w:firstLine="632"/>
        <w:rPr>
          <w:rFonts w:ascii="方正黑体简体" w:eastAsia="方正黑体简体" w:hAnsiTheme="minorEastAsia" w:cstheme="minorEastAsia"/>
          <w:spacing w:val="-2"/>
          <w:sz w:val="32"/>
          <w:szCs w:val="32"/>
        </w:rPr>
      </w:pPr>
      <w:r w:rsidRPr="001420F8">
        <w:rPr>
          <w:rFonts w:ascii="方正黑体简体" w:eastAsia="方正黑体简体" w:hAnsiTheme="minorEastAsia" w:cstheme="minorEastAsia" w:hint="eastAsia"/>
          <w:spacing w:val="-2"/>
          <w:sz w:val="32"/>
          <w:szCs w:val="32"/>
        </w:rPr>
        <w:t>三、相关食宿标准</w:t>
      </w:r>
    </w:p>
    <w:p w:rsidR="00496250" w:rsidRPr="004360B4" w:rsidRDefault="00496250" w:rsidP="00496250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（一）</w:t>
      </w:r>
      <w:r w:rsidRPr="004360B4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活动期间，参加人员的食宿由会务统一安排，其费用自理。</w:t>
      </w:r>
    </w:p>
    <w:p w:rsidR="00496250" w:rsidRPr="004360B4" w:rsidRDefault="00496250" w:rsidP="00496250">
      <w:pPr>
        <w:widowControl/>
        <w:adjustRightInd w:val="0"/>
        <w:snapToGrid w:val="0"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 w:rsidRPr="004360B4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（二）</w:t>
      </w:r>
      <w:r w:rsidRPr="004360B4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食宿标准：260元/人·天（标准间合住）,400元/人·天（单住），该费用请于报到时直接向会务组人员交纳。</w:t>
      </w:r>
    </w:p>
    <w:p w:rsidR="00496250" w:rsidRDefault="00496250" w:rsidP="00496250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BB552B" w:rsidRPr="00496250" w:rsidRDefault="00BB552B">
      <w:bookmarkStart w:id="0" w:name="_GoBack"/>
      <w:bookmarkEnd w:id="0"/>
    </w:p>
    <w:sectPr w:rsidR="00BB552B" w:rsidRPr="00496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50"/>
    <w:rsid w:val="00496250"/>
    <w:rsid w:val="00B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496250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496250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2023-05-30T07:34:00Z</dcterms:created>
  <dcterms:modified xsi:type="dcterms:W3CDTF">2023-05-30T07:35:00Z</dcterms:modified>
</cp:coreProperties>
</file>