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216" w:lineRule="atLeast"/>
        <w:ind w:left="0" w:right="0" w:firstLine="0"/>
        <w:jc w:val="center"/>
        <w:rPr>
          <w:rFonts w:hint="eastAsia" w:ascii="宋体" w:hAnsi="宋体" w:eastAsia="宋体" w:cs="宋体"/>
          <w:b w:val="0"/>
          <w:i w:val="0"/>
          <w:caps w:val="0"/>
          <w:color w:val="131313"/>
          <w:spacing w:val="0"/>
          <w:sz w:val="18"/>
          <w:szCs w:val="18"/>
        </w:rPr>
      </w:pPr>
      <w:r>
        <w:rPr>
          <w:rFonts w:hint="eastAsia" w:ascii="宋体" w:hAnsi="宋体" w:eastAsia="宋体" w:cs="宋体"/>
          <w:b/>
          <w:i w:val="0"/>
          <w:caps w:val="0"/>
          <w:smallCaps/>
          <w:color w:val="000000"/>
          <w:spacing w:val="0"/>
          <w:kern w:val="0"/>
          <w:sz w:val="36"/>
          <w:szCs w:val="36"/>
          <w:bdr w:val="none" w:color="auto" w:sz="0" w:space="0"/>
          <w:shd w:val="clear" w:fill="FFFFFF"/>
          <w:lang w:val="en-US" w:eastAsia="zh-CN" w:bidi="ar"/>
        </w:rPr>
        <w:t>国家质量监督检验检疫总局关于加强车用燃气气瓶安全监察工作若干意见的通知</w:t>
      </w:r>
      <w:r>
        <w:rPr>
          <w:rFonts w:hint="eastAsia" w:ascii="宋体" w:hAnsi="宋体" w:eastAsia="宋体" w:cs="宋体"/>
          <w:b/>
          <w:i w:val="0"/>
          <w:caps w:val="0"/>
          <w:smallCaps/>
          <w:color w:val="000000"/>
          <w:spacing w:val="0"/>
          <w:kern w:val="0"/>
          <w:sz w:val="22"/>
          <w:szCs w:val="22"/>
          <w:bdr w:val="none" w:color="auto" w:sz="0" w:space="0"/>
          <w:shd w:val="clear" w:fill="FFFFFF"/>
          <w:lang w:val="en-US" w:eastAsia="zh-CN" w:bidi="ar"/>
        </w:rPr>
        <w:br w:type="textWrapping"/>
      </w:r>
      <w:r>
        <w:rPr>
          <w:rFonts w:hint="eastAsia" w:ascii="宋体" w:hAnsi="宋体" w:eastAsia="宋体" w:cs="宋体"/>
          <w:b/>
          <w:i w:val="0"/>
          <w:caps w:val="0"/>
          <w:smallCaps/>
          <w:color w:val="000000"/>
          <w:spacing w:val="0"/>
          <w:kern w:val="0"/>
          <w:sz w:val="22"/>
          <w:szCs w:val="22"/>
          <w:bdr w:val="none" w:color="auto" w:sz="0" w:space="0"/>
          <w:shd w:val="clear" w:fill="FFFFFF"/>
          <w:lang w:val="en-US" w:eastAsia="zh-CN" w:bidi="ar"/>
        </w:rPr>
        <w:t>(质检特函[2006]46号）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18"/>
          <w:szCs w:val="1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各省、自治区、直辖市质量技术监督局：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42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近年来,随着车用燃气气瓶使用量的不断增加,其使用安全问题也日益突出。为了保证车用燃气气瓶的安全使用,现就加强车用燃气气瓶安全监察工作提出如下意见：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bookmarkStart w:id="0" w:name="1"/>
      <w:r>
        <w:rPr>
          <w:rFonts w:hint="eastAsia" w:ascii="宋体" w:hAnsi="宋体" w:eastAsia="宋体" w:cs="宋体"/>
          <w:b/>
          <w:i w:val="0"/>
          <w:caps w:val="0"/>
          <w:smallCaps/>
          <w:color w:val="000000"/>
          <w:spacing w:val="0"/>
          <w:kern w:val="0"/>
          <w:sz w:val="28"/>
          <w:szCs w:val="28"/>
          <w:u w:val="none"/>
          <w:bdr w:val="none" w:color="auto" w:sz="0" w:space="0"/>
          <w:shd w:val="clear" w:fill="FFFFFF"/>
          <w:lang w:val="en-US" w:eastAsia="zh-CN" w:bidi="ar"/>
        </w:rPr>
        <w:t>　　一、</w:t>
      </w:r>
      <w:bookmarkEnd w:id="0"/>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 切实加强车用燃气气瓶安装质量的安全监督检查工作。车用燃气气瓶的安装单位应当按照《压力容器安装改造维修许可规则》(TSG R3001-2006）第二十六条规定,向省级质量技术监督部门提出申请,取得1级压力容器安装许可。自2007年1月1日起,凡未取得安装许可的车用燃气气瓶安装单位,不得从事车用燃气气瓶的安装活动。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bookmarkStart w:id="1" w:name="2"/>
      <w:r>
        <w:rPr>
          <w:rFonts w:hint="eastAsia" w:ascii="宋体" w:hAnsi="宋体" w:eastAsia="宋体" w:cs="宋体"/>
          <w:b/>
          <w:i w:val="0"/>
          <w:caps w:val="0"/>
          <w:smallCaps/>
          <w:color w:val="000000"/>
          <w:spacing w:val="0"/>
          <w:kern w:val="0"/>
          <w:sz w:val="28"/>
          <w:szCs w:val="28"/>
          <w:u w:val="none"/>
          <w:bdr w:val="none" w:color="auto" w:sz="0" w:space="0"/>
          <w:shd w:val="clear" w:fill="FFFFFF"/>
          <w:lang w:val="en-US" w:eastAsia="zh-CN" w:bidi="ar"/>
        </w:rPr>
        <w:t>　　二、</w:t>
      </w:r>
      <w:bookmarkEnd w:id="1"/>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 车用燃气气瓶使用前或在投入使用后30日内,其产权所有者应当按照《气瓶使用登记管理规则》(TSG R5001-2005）的要求,到市(地）级质量技术监督部门办理使用登记,领取气瓶使用登记证和使用登记标志,并将标志置于汽车挡风玻璃上。新气瓶和在用气瓶的使用登记标志应用不同颜色加以区别。自2007年1月1日起,无安装许可证单位新安装的车用气瓶不予办理使用登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bookmarkStart w:id="2" w:name="3"/>
      <w:r>
        <w:rPr>
          <w:rFonts w:hint="eastAsia" w:ascii="宋体" w:hAnsi="宋体" w:eastAsia="宋体" w:cs="宋体"/>
          <w:b/>
          <w:i w:val="0"/>
          <w:caps w:val="0"/>
          <w:smallCaps/>
          <w:color w:val="000000"/>
          <w:spacing w:val="0"/>
          <w:kern w:val="0"/>
          <w:sz w:val="28"/>
          <w:szCs w:val="28"/>
          <w:u w:val="none"/>
          <w:bdr w:val="none" w:color="auto" w:sz="0" w:space="0"/>
          <w:shd w:val="clear" w:fill="FFFFFF"/>
          <w:lang w:val="en-US" w:eastAsia="zh-CN" w:bidi="ar"/>
        </w:rPr>
        <w:t>　　三、</w:t>
      </w:r>
      <w:bookmarkEnd w:id="2"/>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 车用燃气气瓶的充装单位应当按照《特种设备安全监察条例》的规定取得气瓶充装许可。充装前,要严格对车用气瓶进行检查,凡未办理使用登记或不符合安全要求的气瓶,不予充装；对于不认真进行充装前检查而导致车用气瓶发生事故的,要严肃追究充装单位的责任。</w:t>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br w:type="textWrapping"/>
      </w: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　　车用燃气气瓶充装人员应当按照《特种设备作业人员考核规则》(TSG Z6001-2005）的要求进行考核,考核合格后持证上</w:t>
      </w:r>
      <w:bookmarkStart w:id="4" w:name="_GoBack"/>
      <w:bookmarkEnd w:id="4"/>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bookmarkStart w:id="3" w:name="4"/>
      <w:r>
        <w:rPr>
          <w:rFonts w:hint="eastAsia" w:ascii="宋体" w:hAnsi="宋体" w:eastAsia="宋体" w:cs="宋体"/>
          <w:b/>
          <w:i w:val="0"/>
          <w:caps w:val="0"/>
          <w:smallCaps/>
          <w:color w:val="000000"/>
          <w:spacing w:val="0"/>
          <w:kern w:val="0"/>
          <w:sz w:val="28"/>
          <w:szCs w:val="28"/>
          <w:u w:val="none"/>
          <w:bdr w:val="none" w:color="auto" w:sz="0" w:space="0"/>
          <w:shd w:val="clear" w:fill="FFFFFF"/>
          <w:lang w:val="en-US" w:eastAsia="zh-CN" w:bidi="ar"/>
        </w:rPr>
        <w:t>　　四、</w:t>
      </w:r>
      <w:bookmarkEnd w:id="3"/>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 车用燃气气瓶应严格按照国家有关安全技术规范和标准进行定期检验。对于按照规定办理使用登记的新投用车用燃气气瓶,可以按其使用登记日期作为气瓶使用起始日期。汽车报废时,其安装的车用燃气气瓶也应随车报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000000"/>
          <w:spacing w:val="0"/>
          <w:kern w:val="0"/>
          <w:sz w:val="28"/>
          <w:szCs w:val="28"/>
          <w:bdr w:val="none" w:color="auto" w:sz="0" w:space="0"/>
          <w:shd w:val="clear" w:fill="FFFFFF"/>
          <w:lang w:val="en-US" w:eastAsia="zh-CN" w:bidi="ar"/>
        </w:rPr>
        <w:t>　　二00六年九月四日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left"/>
        <w:rPr>
          <w:rFonts w:hint="eastAsia" w:ascii="宋体" w:hAnsi="宋体" w:eastAsia="宋体" w:cs="宋体"/>
          <w:b w:val="0"/>
          <w:i w:val="0"/>
          <w:caps w:val="0"/>
          <w:color w:val="131313"/>
          <w:spacing w:val="0"/>
          <w:sz w:val="18"/>
          <w:szCs w:val="18"/>
        </w:rPr>
      </w:pPr>
      <w:r>
        <w:rPr>
          <w:rFonts w:hint="eastAsia" w:ascii="宋体" w:hAnsi="宋体" w:eastAsia="宋体" w:cs="宋体"/>
          <w:b w:val="0"/>
          <w:i w:val="0"/>
          <w:caps w:val="0"/>
          <w:color w:val="131313"/>
          <w:spacing w:val="0"/>
          <w:kern w:val="0"/>
          <w:sz w:val="18"/>
          <w:szCs w:val="18"/>
          <w:bdr w:val="none" w:color="auto" w:sz="0" w:space="0"/>
          <w:shd w:val="clear" w:fill="FFFFFF"/>
          <w:lang w:val="en-US" w:eastAsia="zh-CN" w:bidi="ar"/>
        </w:rPr>
        <w:t> </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02146D"/>
    <w:rsid w:val="31A560A3"/>
    <w:rsid w:val="375D36F4"/>
    <w:rsid w:val="41705DB4"/>
    <w:rsid w:val="423360B9"/>
    <w:rsid w:val="5B6D0CFE"/>
    <w:rsid w:val="600267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2016-09-26T03:13:38Z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